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C3D26"/>
          <w:spacing w:val="40"/>
          <w:sz w:val="20"/>
          <w:szCs w:val="20"/>
        </w:rPr>
        <w:t xml:space="preserve">SAVANNA SYNC</w:t>
      </w:r>
      <w:r>
        <w:rPr>
          <w:color w:val="5A6B60"/>
          <w:sz w:val="18"/>
          <w:szCs w:val="18"/>
        </w:rPr>
        <w:t xml:space="preserve">   ·   free template   ·   savannasync.com</w:t>
      </w:r>
    </w:p>
    <w:p>
      <w:pPr>
        <w:pBdr>
          <w:bottom w:val="single" w:color="0C3D26" w:sz="12"/>
        </w:pBdr>
        <w:spacing w:after="60"/>
      </w:pPr>
      <w:r>
        <w:rPr>
          <w:b/>
          <w:bCs/>
          <w:color w:val="12241A"/>
          <w:sz w:val="52"/>
          <w:szCs w:val="52"/>
        </w:rPr>
        <w:t xml:space="preserve">Tour Quote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QUOTE HEADER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5760"/>
      </w:tblGrid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From (your business)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Phone / WhatsApp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Email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Client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Quote date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Valid until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rates and availability move — state how long the price holds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Trip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tour name, dates, travellers</w:t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LINE ITEMS</w:t>
      </w:r>
    </w:p>
    <w:tbl>
      <w:tblPr>
        <w:tblW w:type="dxa" w:w="9360"/>
        <w:tblBorders>
          <w:top w:val="single" w:color="C9D2CB" w:sz="4"/>
          <w:left w:val="single" w:color="C9D2CB" w:sz="4"/>
          <w:bottom w:val="single" w:color="C9D2CB" w:sz="4"/>
          <w:right w:val="single" w:color="C9D2CB" w:sz="4"/>
          <w:insideH w:val="single" w:color="C9D2CB" w:sz="4"/>
          <w:insideV w:val="single" w:color="C9D2CB" w:sz="4"/>
        </w:tblBorders>
      </w:tblPr>
      <w:tblGrid>
        <w:gridCol w:w="3460"/>
        <w:gridCol w:w="1800"/>
        <w:gridCol w:w="800"/>
        <w:gridCol w:w="1600"/>
        <w:gridCol w:w="1700"/>
      </w:tblGrid>
      <w:tr>
        <w:trPr>
          <w:tblHeader/>
        </w:trPr>
        <w:tc>
          <w:tcPr>
            <w:tcW w:type="dxa" w:w="346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8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Category</w:t>
            </w:r>
          </w:p>
        </w:tc>
        <w:tc>
          <w:tcPr>
            <w:tcW w:type="dxa" w:w="8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Qty</w:t>
            </w:r>
          </w:p>
        </w:tc>
        <w:tc>
          <w:tcPr>
            <w:tcW w:type="dxa" w:w="16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Unit price</w:t>
            </w:r>
          </w:p>
        </w:tc>
        <w:tc>
          <w:tcPr>
            <w:tcW w:type="dxa" w:w="17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Line total</w:t>
            </w:r>
          </w:p>
        </w:tc>
      </w:tr>
      <w:tr>
        <w:trPr>
          <w:tblHeader w:val="false"/>
        </w:trPr>
        <w:tc>
          <w:tcPr>
            <w:tcW w:type="dxa" w:w="34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</w:tbl>
    <w:p>
      <w:pPr>
        <w:spacing w:after="60" w:before="60"/>
      </w:pPr>
      <w:r>
        <w:rPr>
          <w:i/>
          <w:iCs/>
          <w:color w:val="5A6B60"/>
          <w:sz w:val="18"/>
          <w:szCs w:val="18"/>
        </w:rPr>
        <w:t xml:space="preserve">Categories: accommodation / activity / transfer / meals / park &amp; entry fees. One row per cost.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TOTALS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5760"/>
      </w:tblGrid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Subtotal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Margin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as a line or a percentage — keep it clear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Taxes / fees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Grand total (KES / USD)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Per person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INCLUSIONS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EXCLUSIONS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PAYMENT TERMS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5760"/>
      </w:tblGrid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Deposit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amount or % that confirms the booking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Balance due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amount and due date before travel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How to pay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M-Pesa Paybill / bank details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Cancellation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sliding scale once confirmed</w:t>
            </w:r>
          </w:p>
        </w:tc>
      </w:tr>
    </w:tbl>
    <w:p>
      <w:pPr>
        <w:spacing w:after="60" w:before="60"/>
      </w:pPr>
      <w:r>
        <w:rPr>
          <w:i/>
          <w:iCs/>
          <w:color w:val="5A6B60"/>
          <w:sz w:val="18"/>
          <w:szCs w:val="18"/>
        </w:rPr>
        <w:t xml:space="preserve">Close with one line telling the client what to do to confirm — e.g. "Pay the deposit to confirm your dates."</w:t>
      </w:r>
    </w:p>
    <w:p>
      <w:pPr>
        <w:pBdr>
          <w:top w:val="single" w:color="C9D2CB" w:sz="4"/>
        </w:pBdr>
        <w:spacing w:before="340"/>
      </w:pPr>
      <w:r>
        <w:rPr>
          <w:color w:val="5A6B60"/>
          <w:sz w:val="18"/>
          <w:szCs w:val="18"/>
        </w:rPr>
        <w:t xml:space="preserve">Tip: Savanna Sync builds priced quotes and itineraries in minutes from reusable packages — </w:t>
      </w:r>
      <w:r>
        <w:rPr>
          <w:b/>
          <w:bCs/>
          <w:color w:val="0C3D26"/>
          <w:sz w:val="18"/>
          <w:szCs w:val="18"/>
        </w:rPr>
        <w:t xml:space="preserve">start a free 14-day trial (no credit card) at savannasync.com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224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2026-08-03T22:11:09.822Z</dcterms:created>
  <dcterms:modified xsi:type="dcterms:W3CDTF">2026-08-03T22:11:09.822Z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